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8" w:rsidRDefault="00D6489B"/>
    <w:p w:rsidR="00526438" w:rsidRDefault="00526438"/>
    <w:p w:rsidR="00526438" w:rsidRDefault="00526438"/>
    <w:p w:rsidR="00526438" w:rsidRDefault="00526438"/>
    <w:p w:rsidR="00526438" w:rsidRDefault="00526438"/>
    <w:p w:rsidR="00526438" w:rsidRDefault="00526438"/>
    <w:p w:rsidR="00526438" w:rsidRPr="00526438" w:rsidRDefault="00526438" w:rsidP="00526438">
      <w:pPr>
        <w:jc w:val="center"/>
        <w:rPr>
          <w:rFonts w:ascii="Source Sans Pro" w:hAnsi="Source Sans Pro"/>
          <w:b/>
          <w:sz w:val="36"/>
        </w:rPr>
      </w:pPr>
      <w:r w:rsidRPr="00526438">
        <w:rPr>
          <w:rFonts w:ascii="Source Sans Pro" w:hAnsi="Source Sans Pro"/>
          <w:b/>
          <w:sz w:val="36"/>
        </w:rPr>
        <w:t xml:space="preserve">Möglichkeiten zum Nachweis (inkl. Test vor Ort) </w:t>
      </w:r>
      <w:r w:rsidR="00FF672F">
        <w:rPr>
          <w:rFonts w:ascii="Source Sans Pro" w:hAnsi="Source Sans Pro"/>
          <w:b/>
          <w:sz w:val="36"/>
        </w:rPr>
        <w:br/>
      </w:r>
      <w:r w:rsidRPr="00526438">
        <w:rPr>
          <w:rFonts w:ascii="Source Sans Pro" w:hAnsi="Source Sans Pro"/>
          <w:b/>
          <w:sz w:val="36"/>
        </w:rPr>
        <w:t>gemäß § 1 COVID-19-Öffnungsverordnung</w:t>
      </w:r>
    </w:p>
    <w:p w:rsidR="00526438" w:rsidRPr="00526438" w:rsidRDefault="00526438" w:rsidP="00526438">
      <w:pPr>
        <w:jc w:val="center"/>
        <w:rPr>
          <w:rFonts w:ascii="Source Sans Pro" w:hAnsi="Source Sans Pro"/>
          <w:b/>
          <w:sz w:val="24"/>
        </w:rPr>
      </w:pPr>
      <w:r w:rsidRPr="00526438">
        <w:rPr>
          <w:rFonts w:ascii="Source Sans Pro" w:hAnsi="Source Sans Pro"/>
          <w:b/>
          <w:sz w:val="24"/>
        </w:rPr>
        <w:t>Kinder bis zum vollendeten 10. Lebensjahr benötigen keinen Nachweis!</w:t>
      </w:r>
    </w:p>
    <w:p w:rsidR="00526438" w:rsidRPr="00C11816" w:rsidRDefault="00526438" w:rsidP="00526438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C11816">
        <w:rPr>
          <w:rFonts w:ascii="Source Sans Pro" w:eastAsia="Times New Roman" w:hAnsi="Source Sans Pro" w:cs="Times New Roman"/>
          <w:sz w:val="24"/>
          <w:szCs w:val="24"/>
        </w:rPr>
        <w:t>Als Nachweis einer geringen epidemiologischen Gefahr im Sinne d</w:t>
      </w:r>
      <w:r>
        <w:rPr>
          <w:rFonts w:ascii="Source Sans Pro" w:eastAsia="Times New Roman" w:hAnsi="Source Sans Pro" w:cs="Times New Roman"/>
          <w:sz w:val="24"/>
          <w:szCs w:val="24"/>
        </w:rPr>
        <w:t>er</w:t>
      </w:r>
      <w:r w:rsidRPr="00C11816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genannten </w:t>
      </w:r>
      <w:r w:rsidRPr="00C11816">
        <w:rPr>
          <w:rFonts w:ascii="Source Sans Pro" w:eastAsia="Times New Roman" w:hAnsi="Source Sans Pro" w:cs="Times New Roman"/>
          <w:sz w:val="24"/>
          <w:szCs w:val="24"/>
        </w:rPr>
        <w:t>Verordnung gilt</w:t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 Nachweis über ein negatives Ergebnis eines SARS-CoV-2-Antigentests zur Eigenanwendung, der in einem behördlichen Datenverarbeitungssystem erfasst wird und dessen Abnahme nicht mehr als 24 Stunden zurückliegen darf,</w:t>
      </w:r>
      <w:r w:rsidR="00E83E0A">
        <w:rPr>
          <w:rFonts w:ascii="Source Sans Pro" w:hAnsi="Source Sans Pro"/>
        </w:rPr>
        <w:br/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 Nachweis einer befugten Stelle über ein negatives Ergebnis eines Antigentests auf SARS-CoV-2, dessen Abnahme nicht mehr als 48 Stunden zurückliegen darf,</w:t>
      </w:r>
      <w:r w:rsidR="00E83E0A">
        <w:rPr>
          <w:rFonts w:ascii="Source Sans Pro" w:hAnsi="Source Sans Pro"/>
        </w:rPr>
        <w:br/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 Nachweis einer befugten Stelle über ein negatives Ergebnis eines molekularbiologischen Tests (PCR-Test) auf SARS-CoV-2. Dessen Abnahme nicht mehr als 72 Stunden zurückliegen darf,</w:t>
      </w:r>
      <w:r w:rsidR="00E83E0A">
        <w:rPr>
          <w:rFonts w:ascii="Source Sans Pro" w:hAnsi="Source Sans Pro"/>
        </w:rPr>
        <w:br/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eine ärztliche Bestätigung über eine in den letzten sechs Monate überstandene Infektion mit SARS-CoV-2, die molekularbiologisch bestätigt wurde,</w:t>
      </w:r>
      <w:r w:rsidR="00E83E0A">
        <w:rPr>
          <w:rFonts w:ascii="Source Sans Pro" w:hAnsi="Source Sans Pro"/>
        </w:rPr>
        <w:br/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 Nachweis über eine mit einem zentral zugelassenen Impfstoff gegen COVID-19 erfolgte</w:t>
      </w:r>
    </w:p>
    <w:p w:rsidR="00526438" w:rsidRDefault="00526438" w:rsidP="00526438">
      <w:pPr>
        <w:pStyle w:val="Listenabsatz"/>
        <w:numPr>
          <w:ilvl w:val="1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Erstimpfung ab dem 22. Tag nach der Erstimpfung, wobei diese nicht länger als drei Monate zurückliegen darf, oder</w:t>
      </w:r>
    </w:p>
    <w:p w:rsidR="00526438" w:rsidRDefault="00526438" w:rsidP="00526438">
      <w:pPr>
        <w:pStyle w:val="Listenabsatz"/>
        <w:numPr>
          <w:ilvl w:val="1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Zweitimpfung, wobei die Erstimpfung nicht länger als neun Monate zurückliegen darf, oder</w:t>
      </w:r>
    </w:p>
    <w:p w:rsidR="00526438" w:rsidRDefault="00526438" w:rsidP="00526438">
      <w:pPr>
        <w:pStyle w:val="Listenabsatz"/>
        <w:numPr>
          <w:ilvl w:val="1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Impfung ab dem 22. Tag nach der Impfung bei Impfstoffen, bei denen nur eine Impfung vorgesehen ist, wobei diese nicht länger als neun Monate zurückliegen darf, oder</w:t>
      </w:r>
    </w:p>
    <w:p w:rsidR="00526438" w:rsidRDefault="00526438" w:rsidP="00526438">
      <w:pPr>
        <w:pStyle w:val="Listenabsatz"/>
        <w:numPr>
          <w:ilvl w:val="1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Impfung, sofern mindestens 21 Tage vor der Impfung ein positiver molekularbiologischer Test auf SARS-CoV-2 bzw. vor der Impfung ein Nachweis über neutralisierende Antikörper vorlag, wobei die Impfung nicht länger als neun Monate zurückliegen darf,</w:t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lastRenderedPageBreak/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  <w:r w:rsidR="00E83E0A">
        <w:rPr>
          <w:rFonts w:ascii="Source Sans Pro" w:hAnsi="Source Sans Pro"/>
        </w:rPr>
        <w:br/>
      </w:r>
    </w:p>
    <w:p w:rsidR="00526438" w:rsidRDefault="00526438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ein Nachweis nach § 4 Abs. 18 </w:t>
      </w:r>
      <w:proofErr w:type="spellStart"/>
      <w:r>
        <w:rPr>
          <w:rFonts w:ascii="Source Sans Pro" w:hAnsi="Source Sans Pro"/>
        </w:rPr>
        <w:t>EpiG</w:t>
      </w:r>
      <w:proofErr w:type="spellEnd"/>
      <w:r>
        <w:rPr>
          <w:rFonts w:ascii="Source Sans Pro" w:hAnsi="Source Sans Pro"/>
        </w:rPr>
        <w:t xml:space="preserve"> oder ein Absonderungsbescheid, wenn dieser für eine in den letzten sechs Monaten vor der vorgesehenen Testung nachweislich mit SARS</w:t>
      </w:r>
      <w:r w:rsidR="00E83E0A">
        <w:rPr>
          <w:rFonts w:ascii="Source Sans Pro" w:hAnsi="Source Sans Pro"/>
        </w:rPr>
        <w:t>-CoV-2 erkrankte Person ausgestellt wurde,</w:t>
      </w:r>
      <w:r w:rsidR="00E83E0A">
        <w:rPr>
          <w:rFonts w:ascii="Source Sans Pro" w:hAnsi="Source Sans Pro"/>
        </w:rPr>
        <w:br/>
      </w:r>
    </w:p>
    <w:p w:rsidR="00E83E0A" w:rsidRDefault="00E83E0A" w:rsidP="00526438">
      <w:pPr>
        <w:pStyle w:val="Listenabsatz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ein Nachweis über neutralisierende Antikörper, der nicht älter als drei Monate sein darf.</w:t>
      </w:r>
      <w:r>
        <w:rPr>
          <w:rFonts w:ascii="Source Sans Pro" w:hAnsi="Source Sans Pro"/>
        </w:rPr>
        <w:br/>
      </w:r>
    </w:p>
    <w:p w:rsidR="00E83E0A" w:rsidRPr="0011059A" w:rsidRDefault="00E83E0A" w:rsidP="00E83E0A">
      <w:pPr>
        <w:pStyle w:val="Listenabsatz"/>
        <w:numPr>
          <w:ilvl w:val="0"/>
          <w:numId w:val="1"/>
        </w:numPr>
        <w:rPr>
          <w:rFonts w:ascii="Source Sans Pro" w:hAnsi="Source Sans Pro"/>
          <w:b/>
        </w:rPr>
      </w:pPr>
      <w:r w:rsidRPr="0011059A">
        <w:rPr>
          <w:rFonts w:ascii="Source Sans Pro" w:hAnsi="Source Sans Pro"/>
          <w:b/>
        </w:rPr>
        <w:t>Kann ein Nachweis einer geringen epidemiologischen Gefahr nicht vorgelegt werden, ist ausnahmsweise ein SARS-CoV-2-Antigentest zur Eigenanwendung unter Aufsicht des Betreibers des Freibades durchzuführen.</w:t>
      </w:r>
      <w:r w:rsidRPr="0011059A">
        <w:rPr>
          <w:rFonts w:ascii="Source Sans Pro" w:hAnsi="Source Sans Pro"/>
          <w:b/>
        </w:rPr>
        <w:br/>
        <w:t>Das negative Testergebnis ist für die Dauer des Aufenthalts bereitzuhalten.</w:t>
      </w:r>
      <w:bookmarkStart w:id="0" w:name="_GoBack"/>
      <w:bookmarkEnd w:id="0"/>
    </w:p>
    <w:sectPr w:rsidR="00E83E0A" w:rsidRPr="001105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9B" w:rsidRDefault="00D6489B" w:rsidP="00526438">
      <w:pPr>
        <w:spacing w:after="0" w:line="240" w:lineRule="auto"/>
      </w:pPr>
      <w:r>
        <w:separator/>
      </w:r>
    </w:p>
  </w:endnote>
  <w:endnote w:type="continuationSeparator" w:id="0">
    <w:p w:rsidR="00D6489B" w:rsidRDefault="00D6489B" w:rsidP="0052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9B" w:rsidRDefault="00D6489B" w:rsidP="00526438">
      <w:pPr>
        <w:spacing w:after="0" w:line="240" w:lineRule="auto"/>
      </w:pPr>
      <w:r>
        <w:separator/>
      </w:r>
    </w:p>
  </w:footnote>
  <w:footnote w:type="continuationSeparator" w:id="0">
    <w:p w:rsidR="00D6489B" w:rsidRDefault="00D6489B" w:rsidP="0052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38" w:rsidRDefault="0052643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494665</wp:posOffset>
          </wp:positionV>
          <wp:extent cx="1791335" cy="1103630"/>
          <wp:effectExtent l="0" t="0" r="0" b="1270"/>
          <wp:wrapThrough wrapText="bothSides">
            <wp:wrapPolygon edited="0">
              <wp:start x="0" y="0"/>
              <wp:lineTo x="0" y="21252"/>
              <wp:lineTo x="21363" y="21252"/>
              <wp:lineTo x="2136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_LogoSpo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BA3A320" wp14:editId="5FB5DC16">
          <wp:simplePos x="0" y="0"/>
          <wp:positionH relativeFrom="page">
            <wp:posOffset>13970</wp:posOffset>
          </wp:positionH>
          <wp:positionV relativeFrom="page">
            <wp:align>bottom</wp:align>
          </wp:positionV>
          <wp:extent cx="7769225" cy="10677525"/>
          <wp:effectExtent l="0" t="0" r="317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Briefbogen_Horn_A4_ohne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025C"/>
    <w:multiLevelType w:val="hybridMultilevel"/>
    <w:tmpl w:val="22A218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C"/>
    <w:rsid w:val="0011059A"/>
    <w:rsid w:val="00526438"/>
    <w:rsid w:val="00575A09"/>
    <w:rsid w:val="007614E9"/>
    <w:rsid w:val="0097755C"/>
    <w:rsid w:val="00D6489B"/>
    <w:rsid w:val="00E83E0A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3A7F"/>
  <w15:chartTrackingRefBased/>
  <w15:docId w15:val="{CA5FE7EA-E3D7-4501-AC0C-21AEA50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438"/>
  </w:style>
  <w:style w:type="paragraph" w:styleId="Fuzeile">
    <w:name w:val="footer"/>
    <w:basedOn w:val="Standard"/>
    <w:link w:val="FuzeileZchn"/>
    <w:uiPriority w:val="99"/>
    <w:unhideWhenUsed/>
    <w:rsid w:val="005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438"/>
  </w:style>
  <w:style w:type="paragraph" w:styleId="Listenabsatz">
    <w:name w:val="List Paragraph"/>
    <w:basedOn w:val="Standard"/>
    <w:uiPriority w:val="34"/>
    <w:qFormat/>
    <w:rsid w:val="005264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Welser</dc:creator>
  <cp:keywords/>
  <dc:description/>
  <cp:lastModifiedBy>Karoline Welser</cp:lastModifiedBy>
  <cp:revision>4</cp:revision>
  <cp:lastPrinted>2021-05-19T08:36:00Z</cp:lastPrinted>
  <dcterms:created xsi:type="dcterms:W3CDTF">2021-05-19T08:16:00Z</dcterms:created>
  <dcterms:modified xsi:type="dcterms:W3CDTF">2021-05-19T09:35:00Z</dcterms:modified>
</cp:coreProperties>
</file>