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8" w:rsidRDefault="00A14A6E" w:rsidP="001A0EF7"/>
    <w:p w:rsidR="001A0EF7" w:rsidRDefault="001A0EF7" w:rsidP="001A0EF7"/>
    <w:p w:rsidR="001A0EF7" w:rsidRDefault="001A0EF7" w:rsidP="001A0EF7"/>
    <w:p w:rsidR="001A0EF7" w:rsidRDefault="001A0EF7" w:rsidP="001A0EF7"/>
    <w:p w:rsidR="004F0A20" w:rsidRPr="004F0A20" w:rsidRDefault="004F0A20" w:rsidP="001A0EF7">
      <w:pPr>
        <w:rPr>
          <w:sz w:val="20"/>
        </w:rPr>
      </w:pPr>
    </w:p>
    <w:p w:rsidR="00E71C41" w:rsidRPr="00D97D7E" w:rsidRDefault="00D97D7E" w:rsidP="00D97D7E">
      <w:pPr>
        <w:jc w:val="center"/>
        <w:rPr>
          <w:rFonts w:ascii="Source Sans Pro" w:hAnsi="Source Sans Pro"/>
          <w:b/>
          <w:sz w:val="36"/>
          <w:lang w:val="de-AT"/>
        </w:rPr>
      </w:pPr>
      <w:r w:rsidRPr="00D97D7E">
        <w:rPr>
          <w:rFonts w:ascii="Source Sans Pro" w:hAnsi="Source Sans Pro"/>
          <w:b/>
          <w:sz w:val="36"/>
          <w:lang w:val="de-AT"/>
        </w:rPr>
        <w:t>Allgemeine Regelungen</w:t>
      </w:r>
    </w:p>
    <w:p w:rsidR="00D97D7E" w:rsidRPr="00557A4B" w:rsidRDefault="00D97D7E" w:rsidP="00D97D7E">
      <w:pPr>
        <w:pStyle w:val="Listenabsatz"/>
        <w:numPr>
          <w:ilvl w:val="0"/>
          <w:numId w:val="1"/>
        </w:numPr>
        <w:rPr>
          <w:rFonts w:ascii="Source Sans Pro" w:hAnsi="Source Sans Pro"/>
          <w:b/>
          <w:sz w:val="28"/>
          <w:lang w:val="de-AT"/>
        </w:rPr>
      </w:pPr>
      <w:r w:rsidRPr="00557A4B">
        <w:rPr>
          <w:rFonts w:ascii="Source Sans Pro" w:hAnsi="Source Sans Pro"/>
          <w:b/>
          <w:sz w:val="28"/>
          <w:lang w:val="de-AT"/>
        </w:rPr>
        <w:t>Abstand</w:t>
      </w:r>
      <w:r w:rsidR="00B5408A">
        <w:rPr>
          <w:rFonts w:ascii="Source Sans Pro" w:hAnsi="Source Sans Pro"/>
          <w:b/>
          <w:sz w:val="28"/>
          <w:lang w:val="de-AT"/>
        </w:rPr>
        <w:t>s</w:t>
      </w:r>
      <w:r w:rsidRPr="00557A4B">
        <w:rPr>
          <w:rFonts w:ascii="Source Sans Pro" w:hAnsi="Source Sans Pro"/>
          <w:b/>
          <w:sz w:val="28"/>
          <w:lang w:val="de-AT"/>
        </w:rPr>
        <w:t>markierungen beachten</w:t>
      </w:r>
    </w:p>
    <w:p w:rsidR="00D97D7E" w:rsidRDefault="00D97D7E" w:rsidP="00D97D7E">
      <w:pPr>
        <w:pStyle w:val="Default"/>
        <w:ind w:left="720"/>
        <w:jc w:val="both"/>
        <w:rPr>
          <w:rFonts w:ascii="Source Sans Pro" w:hAnsi="Source Sans Pro" w:cstheme="minorHAnsi"/>
          <w:bCs/>
        </w:rPr>
      </w:pPr>
      <w:r w:rsidRPr="00D97D7E">
        <w:rPr>
          <w:rFonts w:ascii="Source Sans Pro" w:hAnsi="Source Sans Pro" w:cstheme="minorHAnsi"/>
          <w:bCs/>
        </w:rPr>
        <w:t>Die Abstandsmarkierungen (z.B. im Eingangsbereich, beim Sprungturm, bei der Wasserrutsche, etc.) sind zu beachten.</w:t>
      </w:r>
    </w:p>
    <w:p w:rsidR="00D97D7E" w:rsidRDefault="00D97D7E" w:rsidP="00D97D7E">
      <w:pPr>
        <w:pStyle w:val="Default"/>
        <w:jc w:val="both"/>
        <w:rPr>
          <w:rFonts w:ascii="Source Sans Pro" w:hAnsi="Source Sans Pro" w:cstheme="minorHAnsi"/>
          <w:bCs/>
        </w:rPr>
      </w:pPr>
    </w:p>
    <w:p w:rsidR="00D97D7E" w:rsidRPr="00557A4B" w:rsidRDefault="00D97D7E" w:rsidP="00D97D7E">
      <w:pPr>
        <w:pStyle w:val="Default"/>
        <w:numPr>
          <w:ilvl w:val="0"/>
          <w:numId w:val="1"/>
        </w:numPr>
        <w:jc w:val="both"/>
        <w:rPr>
          <w:rFonts w:ascii="Source Sans Pro" w:hAnsi="Source Sans Pro" w:cstheme="minorHAnsi"/>
          <w:b/>
          <w:bCs/>
          <w:sz w:val="28"/>
        </w:rPr>
      </w:pPr>
      <w:r w:rsidRPr="00557A4B">
        <w:rPr>
          <w:rFonts w:ascii="Source Sans Pro" w:hAnsi="Source Sans Pro" w:cstheme="minorHAnsi"/>
          <w:b/>
          <w:bCs/>
          <w:sz w:val="28"/>
        </w:rPr>
        <w:t>Einhaltung eines Mindestabstands (mindestens 2 m von Person zu Person)</w:t>
      </w:r>
    </w:p>
    <w:p w:rsidR="00D97D7E" w:rsidRPr="00517665" w:rsidRDefault="00D97D7E" w:rsidP="00D97D7E">
      <w:pPr>
        <w:pStyle w:val="Default"/>
        <w:ind w:left="708"/>
        <w:jc w:val="both"/>
        <w:rPr>
          <w:rFonts w:ascii="Source Sans Pro" w:hAnsi="Source Sans Pro" w:cstheme="minorHAnsi"/>
        </w:rPr>
      </w:pPr>
      <w:r w:rsidRPr="00517665">
        <w:rPr>
          <w:rFonts w:ascii="Source Sans Pro" w:hAnsi="Source Sans Pro" w:cstheme="minorHAnsi"/>
        </w:rPr>
        <w:t xml:space="preserve">Zwischen den einzelnen Liegeplätzen/Aufenthaltsplätzen ist ein Abstand von mindestens 2 m in alle Richtungen einhalten. </w:t>
      </w:r>
    </w:p>
    <w:p w:rsidR="00D97D7E" w:rsidRPr="00517665" w:rsidRDefault="00D97D7E" w:rsidP="00D97D7E">
      <w:pPr>
        <w:pStyle w:val="Default"/>
        <w:jc w:val="both"/>
        <w:rPr>
          <w:rFonts w:ascii="Source Sans Pro" w:hAnsi="Source Sans Pro" w:cstheme="minorHAnsi"/>
        </w:rPr>
      </w:pPr>
    </w:p>
    <w:p w:rsidR="00D97D7E" w:rsidRPr="00517665" w:rsidRDefault="00D97D7E" w:rsidP="00D97D7E">
      <w:pPr>
        <w:pStyle w:val="Default"/>
        <w:ind w:left="708"/>
        <w:jc w:val="both"/>
        <w:rPr>
          <w:rFonts w:ascii="Source Sans Pro" w:hAnsi="Source Sans Pro" w:cstheme="minorHAnsi"/>
        </w:rPr>
      </w:pPr>
      <w:r w:rsidRPr="00517665">
        <w:rPr>
          <w:rFonts w:ascii="Source Sans Pro" w:hAnsi="Source Sans Pro" w:cstheme="minorHAnsi"/>
        </w:rPr>
        <w:t xml:space="preserve">In den Schwimmbecken im Wasser ist auf einen Abstand von 2 m zu achten. Dies gilt vor allem auch an den Beckenrändern und in den Nichtschwimmerbecken (Plaudern im Wasser). </w:t>
      </w:r>
    </w:p>
    <w:p w:rsidR="00D97D7E" w:rsidRPr="00517665" w:rsidRDefault="00D97D7E" w:rsidP="00D97D7E">
      <w:pPr>
        <w:pStyle w:val="Default"/>
        <w:jc w:val="both"/>
        <w:rPr>
          <w:rFonts w:ascii="Source Sans Pro" w:hAnsi="Source Sans Pro" w:cstheme="minorHAnsi"/>
        </w:rPr>
      </w:pPr>
    </w:p>
    <w:p w:rsidR="00D97D7E" w:rsidRPr="00517665" w:rsidRDefault="00D97D7E" w:rsidP="00D97D7E">
      <w:pPr>
        <w:pStyle w:val="Default"/>
        <w:ind w:left="708"/>
        <w:jc w:val="both"/>
        <w:rPr>
          <w:rFonts w:ascii="Source Sans Pro" w:hAnsi="Source Sans Pro" w:cstheme="minorHAnsi"/>
        </w:rPr>
      </w:pPr>
      <w:r w:rsidRPr="00517665">
        <w:rPr>
          <w:rFonts w:ascii="Source Sans Pro" w:hAnsi="Source Sans Pro" w:cstheme="minorHAnsi"/>
          <w:b/>
        </w:rPr>
        <w:t>Hier wird an die Eigenverantwortung des Badegastes appelliert</w:t>
      </w:r>
      <w:r w:rsidRPr="00517665">
        <w:rPr>
          <w:rFonts w:ascii="Source Sans Pro" w:hAnsi="Source Sans Pro" w:cstheme="minorHAnsi"/>
        </w:rPr>
        <w:t>, ohne die die Umsetzung dieser Regelung nicht möglich ist. Für Personen, die in einem gemeinsamen Haushalt leben, gelten untereinander die Abstandsregeln nicht.</w:t>
      </w:r>
    </w:p>
    <w:p w:rsidR="00D97D7E" w:rsidRPr="00517665" w:rsidRDefault="00D97D7E" w:rsidP="00D97D7E">
      <w:pPr>
        <w:pStyle w:val="Default"/>
        <w:jc w:val="both"/>
        <w:rPr>
          <w:rFonts w:ascii="Source Sans Pro" w:hAnsi="Source Sans Pro" w:cstheme="minorHAnsi"/>
          <w:bCs/>
        </w:rPr>
      </w:pPr>
    </w:p>
    <w:p w:rsidR="00D97D7E" w:rsidRPr="00517665" w:rsidRDefault="00D97D7E" w:rsidP="00D97D7E">
      <w:pPr>
        <w:pStyle w:val="Default"/>
        <w:numPr>
          <w:ilvl w:val="0"/>
          <w:numId w:val="1"/>
        </w:numPr>
        <w:jc w:val="both"/>
        <w:rPr>
          <w:rFonts w:ascii="Source Sans Pro" w:hAnsi="Source Sans Pro" w:cstheme="minorHAnsi"/>
          <w:b/>
          <w:bCs/>
          <w:sz w:val="28"/>
        </w:rPr>
      </w:pPr>
      <w:r w:rsidRPr="00517665">
        <w:rPr>
          <w:rFonts w:ascii="Source Sans Pro" w:hAnsi="Source Sans Pro" w:cstheme="minorHAnsi"/>
          <w:b/>
          <w:bCs/>
          <w:sz w:val="28"/>
        </w:rPr>
        <w:t>Häufiges und gründliches Händewaschen</w:t>
      </w:r>
    </w:p>
    <w:p w:rsidR="00D97D7E" w:rsidRPr="00517665" w:rsidRDefault="00D97D7E" w:rsidP="00D97D7E">
      <w:pPr>
        <w:pStyle w:val="Default"/>
        <w:ind w:left="720"/>
        <w:jc w:val="both"/>
        <w:rPr>
          <w:rFonts w:ascii="Source Sans Pro" w:hAnsi="Source Sans Pro" w:cstheme="minorHAnsi"/>
        </w:rPr>
      </w:pPr>
      <w:r w:rsidRPr="00517665">
        <w:rPr>
          <w:rFonts w:ascii="Source Sans Pro" w:hAnsi="Source Sans Pro" w:cstheme="minorHAnsi"/>
        </w:rPr>
        <w:t xml:space="preserve">Möglichen Schmierinfektionen über Gegenstände oder Flächen muss durch </w:t>
      </w:r>
      <w:r w:rsidRPr="00517665">
        <w:rPr>
          <w:rFonts w:ascii="Source Sans Pro" w:hAnsi="Source Sans Pro" w:cstheme="minorHAnsi"/>
          <w:bCs/>
        </w:rPr>
        <w:t xml:space="preserve">verstärkte Reinigungs- und Hygienemaßnahmen </w:t>
      </w:r>
      <w:r w:rsidRPr="00517665">
        <w:rPr>
          <w:rFonts w:ascii="Source Sans Pro" w:hAnsi="Source Sans Pro" w:cstheme="minorHAnsi"/>
        </w:rPr>
        <w:t>entgegengewirkt werden.</w:t>
      </w:r>
    </w:p>
    <w:p w:rsidR="00D97D7E" w:rsidRPr="00517665" w:rsidRDefault="00D97D7E" w:rsidP="00D97D7E">
      <w:pPr>
        <w:pStyle w:val="Default"/>
        <w:jc w:val="both"/>
        <w:rPr>
          <w:rFonts w:ascii="Source Sans Pro" w:hAnsi="Source Sans Pro" w:cstheme="minorHAnsi"/>
        </w:rPr>
      </w:pPr>
    </w:p>
    <w:p w:rsidR="00D97D7E" w:rsidRPr="00517665" w:rsidRDefault="00D97D7E" w:rsidP="00D97D7E">
      <w:pPr>
        <w:pStyle w:val="Default"/>
        <w:numPr>
          <w:ilvl w:val="0"/>
          <w:numId w:val="1"/>
        </w:numPr>
        <w:jc w:val="both"/>
        <w:rPr>
          <w:rFonts w:ascii="Source Sans Pro" w:hAnsi="Source Sans Pro" w:cstheme="minorHAnsi"/>
          <w:b/>
          <w:sz w:val="28"/>
        </w:rPr>
      </w:pPr>
      <w:r w:rsidRPr="00517665">
        <w:rPr>
          <w:rFonts w:ascii="Source Sans Pro" w:hAnsi="Source Sans Pro" w:cstheme="minorHAnsi"/>
          <w:b/>
          <w:sz w:val="28"/>
        </w:rPr>
        <w:t>Verwendung einer Atemschutzmaske</w:t>
      </w:r>
    </w:p>
    <w:p w:rsidR="00F6226F" w:rsidRPr="00BE0C10" w:rsidRDefault="00D97D7E" w:rsidP="00557A4B">
      <w:pPr>
        <w:pStyle w:val="Default"/>
        <w:spacing w:after="13"/>
        <w:ind w:left="708"/>
        <w:jc w:val="both"/>
        <w:rPr>
          <w:rFonts w:ascii="Source Sans Pro" w:hAnsi="Source Sans Pro" w:cstheme="minorHAnsi"/>
          <w:sz w:val="22"/>
        </w:rPr>
      </w:pPr>
      <w:r w:rsidRPr="00517665">
        <w:rPr>
          <w:rFonts w:ascii="Source Sans Pro" w:hAnsi="Source Sans Pro" w:cstheme="minorHAnsi"/>
        </w:rPr>
        <w:t>Die Verwendung einer Atemschutzmaske der Schutzklasse FFP2 (FFP2-Maske) ohne Ausatemventil in geschlossenen Räumen</w:t>
      </w:r>
      <w:r w:rsidRPr="00517665">
        <w:rPr>
          <w:rFonts w:ascii="Source Sans Pro" w:hAnsi="Source Sans Pro" w:cstheme="minorHAnsi"/>
          <w:bCs/>
        </w:rPr>
        <w:t xml:space="preserve"> (</w:t>
      </w:r>
      <w:r w:rsidRPr="00517665">
        <w:rPr>
          <w:rFonts w:ascii="Source Sans Pro" w:hAnsi="Source Sans Pro" w:cstheme="minorHAnsi"/>
        </w:rPr>
        <w:t>wie z.B. im Kabinentrakt) ist verpflichtend.</w:t>
      </w:r>
      <w:r w:rsidR="00F6226F" w:rsidRPr="00517665">
        <w:rPr>
          <w:rFonts w:ascii="Source Sans Pro" w:hAnsi="Source Sans Pro" w:cstheme="minorHAnsi"/>
        </w:rPr>
        <w:br/>
      </w:r>
    </w:p>
    <w:p w:rsidR="00D97D7E" w:rsidRPr="000921BC" w:rsidRDefault="00D97D7E" w:rsidP="00557A4B">
      <w:pPr>
        <w:pStyle w:val="Default"/>
        <w:spacing w:after="13"/>
        <w:ind w:left="708"/>
        <w:jc w:val="both"/>
        <w:rPr>
          <w:rFonts w:ascii="Source Sans Pro" w:hAnsi="Source Sans Pro" w:cstheme="minorHAnsi"/>
          <w:sz w:val="22"/>
        </w:rPr>
      </w:pPr>
      <w:r w:rsidRPr="00517665">
        <w:rPr>
          <w:rFonts w:ascii="Source Sans Pro" w:hAnsi="Source Sans Pro" w:cstheme="minorHAnsi"/>
          <w:bCs/>
        </w:rPr>
        <w:t xml:space="preserve">In den Außenbereichen </w:t>
      </w:r>
      <w:r w:rsidRPr="00517665">
        <w:rPr>
          <w:rFonts w:ascii="Source Sans Pro" w:hAnsi="Source Sans Pro" w:cstheme="minorHAnsi"/>
        </w:rPr>
        <w:t xml:space="preserve">kann auf die Verwendung der FFP2-Maske verzichtet </w:t>
      </w:r>
      <w:r w:rsidR="00A024D4">
        <w:rPr>
          <w:rFonts w:ascii="Source Sans Pro" w:hAnsi="Source Sans Pro" w:cstheme="minorHAnsi"/>
        </w:rPr>
        <w:br/>
      </w:r>
      <w:r w:rsidRPr="00517665">
        <w:rPr>
          <w:rFonts w:ascii="Source Sans Pro" w:hAnsi="Source Sans Pro" w:cstheme="minorHAnsi"/>
        </w:rPr>
        <w:t>werden, der Abstand von mindestens 2m ist jedenfalls einhalten.</w:t>
      </w:r>
      <w:r w:rsidR="00557A4B">
        <w:rPr>
          <w:rFonts w:ascii="Source Sans Pro" w:hAnsi="Source Sans Pro" w:cstheme="minorHAnsi"/>
        </w:rPr>
        <w:br/>
      </w:r>
    </w:p>
    <w:p w:rsidR="00D97D7E" w:rsidRPr="00BE0C10" w:rsidRDefault="00D97D7E" w:rsidP="00557A4B">
      <w:pPr>
        <w:pStyle w:val="Default"/>
        <w:ind w:left="708"/>
        <w:jc w:val="both"/>
        <w:rPr>
          <w:rFonts w:ascii="Source Sans Pro" w:hAnsi="Source Sans Pro" w:cstheme="minorHAnsi"/>
          <w:sz w:val="22"/>
        </w:rPr>
      </w:pPr>
      <w:r w:rsidRPr="00517665">
        <w:rPr>
          <w:rFonts w:ascii="Source Sans Pro" w:hAnsi="Source Sans Pro" w:cstheme="minorHAnsi"/>
        </w:rPr>
        <w:t xml:space="preserve">Kinder und Personen, denen aus gesundheitlichen Gründen keine FFP2-Maske zugemutet werden kann, sind von dieser Empfehlung ausgenommen. </w:t>
      </w:r>
      <w:r w:rsidR="009217F2">
        <w:rPr>
          <w:rFonts w:ascii="Source Sans Pro" w:hAnsi="Source Sans Pro" w:cstheme="minorHAnsi"/>
        </w:rPr>
        <w:br/>
      </w:r>
      <w:r w:rsidRPr="00517665">
        <w:rPr>
          <w:rFonts w:ascii="Source Sans Pro" w:hAnsi="Source Sans Pro" w:cstheme="minorHAnsi"/>
        </w:rPr>
        <w:t xml:space="preserve">Auf die Bestimmungen der COVID-19-Öffnungsverordnung, ausgegeben </w:t>
      </w:r>
      <w:r w:rsidR="009217F2">
        <w:rPr>
          <w:rFonts w:ascii="Source Sans Pro" w:hAnsi="Source Sans Pro" w:cstheme="minorHAnsi"/>
        </w:rPr>
        <w:br/>
      </w:r>
      <w:r w:rsidRPr="00517665">
        <w:rPr>
          <w:rFonts w:ascii="Source Sans Pro" w:hAnsi="Source Sans Pro" w:cstheme="minorHAnsi"/>
        </w:rPr>
        <w:t>am 10.5.2021, wird in diesem Zusammenhang hingewiesen.</w:t>
      </w:r>
      <w:r w:rsidR="00557A4B">
        <w:rPr>
          <w:rFonts w:ascii="Source Sans Pro" w:hAnsi="Source Sans Pro" w:cstheme="minorHAnsi"/>
        </w:rPr>
        <w:br/>
      </w:r>
    </w:p>
    <w:p w:rsidR="00D97D7E" w:rsidRPr="00923D54" w:rsidRDefault="00D97D7E" w:rsidP="00590EAE">
      <w:pPr>
        <w:ind w:left="708"/>
        <w:jc w:val="both"/>
        <w:rPr>
          <w:rFonts w:ascii="Source Sans Pro" w:hAnsi="Source Sans Pro" w:cstheme="minorHAnsi"/>
          <w:sz w:val="24"/>
          <w:lang w:val="de-AT"/>
        </w:rPr>
      </w:pPr>
      <w:r w:rsidRPr="00923D54">
        <w:rPr>
          <w:rFonts w:ascii="Source Sans Pro" w:hAnsi="Source Sans Pro" w:cstheme="minorHAnsi"/>
          <w:sz w:val="24"/>
          <w:lang w:val="de-AT"/>
        </w:rPr>
        <w:t xml:space="preserve">Es gelten weiterhin die Bestimmungen der Badeordnung der </w:t>
      </w:r>
      <w:r w:rsidR="00F47D25" w:rsidRPr="00923D54">
        <w:rPr>
          <w:rFonts w:ascii="Source Sans Pro" w:hAnsi="Source Sans Pro" w:cstheme="minorHAnsi"/>
          <w:sz w:val="24"/>
          <w:lang w:val="de-AT"/>
        </w:rPr>
        <w:t>Stadtgemeinde H</w:t>
      </w:r>
      <w:bookmarkStart w:id="0" w:name="_GoBack"/>
      <w:bookmarkEnd w:id="0"/>
      <w:r w:rsidR="00F47D25" w:rsidRPr="00923D54">
        <w:rPr>
          <w:rFonts w:ascii="Source Sans Pro" w:hAnsi="Source Sans Pro" w:cstheme="minorHAnsi"/>
          <w:sz w:val="24"/>
          <w:lang w:val="de-AT"/>
        </w:rPr>
        <w:t>orn</w:t>
      </w:r>
      <w:r w:rsidRPr="00923D54">
        <w:rPr>
          <w:rFonts w:ascii="Source Sans Pro" w:hAnsi="Source Sans Pro" w:cstheme="minorHAnsi"/>
          <w:sz w:val="24"/>
          <w:lang w:val="de-AT"/>
        </w:rPr>
        <w:t>, soweit mit diesen Bestimmungen nichts Gegenteiliges festgelegt wurde.</w:t>
      </w:r>
    </w:p>
    <w:sectPr w:rsidR="00D97D7E" w:rsidRPr="00923D5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6E" w:rsidRDefault="00A14A6E" w:rsidP="00D10CF7">
      <w:pPr>
        <w:spacing w:after="0" w:line="240" w:lineRule="auto"/>
      </w:pPr>
      <w:r>
        <w:separator/>
      </w:r>
    </w:p>
  </w:endnote>
  <w:endnote w:type="continuationSeparator" w:id="0">
    <w:p w:rsidR="00A14A6E" w:rsidRDefault="00A14A6E" w:rsidP="00D1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6E" w:rsidRDefault="00A14A6E" w:rsidP="00D10CF7">
      <w:pPr>
        <w:spacing w:after="0" w:line="240" w:lineRule="auto"/>
      </w:pPr>
      <w:r>
        <w:separator/>
      </w:r>
    </w:p>
  </w:footnote>
  <w:footnote w:type="continuationSeparator" w:id="0">
    <w:p w:rsidR="00A14A6E" w:rsidRDefault="00A14A6E" w:rsidP="00D1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F7" w:rsidRDefault="001A0EF7">
    <w:pPr>
      <w:pStyle w:val="Kopfzeile"/>
    </w:pPr>
    <w:r>
      <w:rPr>
        <w:rFonts w:ascii="Source Sans Pro" w:eastAsia="Times New Roman" w:hAnsi="Source Sans Pro" w:cs="Times New Roman"/>
        <w:b/>
        <w:bCs/>
        <w:noProof/>
        <w:sz w:val="32"/>
        <w:szCs w:val="32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443082</wp:posOffset>
          </wp:positionV>
          <wp:extent cx="1682750" cy="1036955"/>
          <wp:effectExtent l="0" t="0" r="0" b="0"/>
          <wp:wrapThrough wrapText="bothSides">
            <wp:wrapPolygon edited="0">
              <wp:start x="0" y="0"/>
              <wp:lineTo x="0" y="21031"/>
              <wp:lineTo x="21274" y="21031"/>
              <wp:lineTo x="2127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_LogoSpo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F7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E8F9161" wp14:editId="14C92FED">
          <wp:simplePos x="0" y="0"/>
          <wp:positionH relativeFrom="page">
            <wp:align>left</wp:align>
          </wp:positionH>
          <wp:positionV relativeFrom="page">
            <wp:posOffset>-55880</wp:posOffset>
          </wp:positionV>
          <wp:extent cx="7769225" cy="10677525"/>
          <wp:effectExtent l="0" t="0" r="317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Briefbogen_Horn_A4_ohne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344CE5"/>
    <w:multiLevelType w:val="hybridMultilevel"/>
    <w:tmpl w:val="D3AD44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00945"/>
    <w:multiLevelType w:val="hybridMultilevel"/>
    <w:tmpl w:val="63EF67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EF52E1"/>
    <w:multiLevelType w:val="hybridMultilevel"/>
    <w:tmpl w:val="F0F80D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E"/>
    <w:rsid w:val="00035A75"/>
    <w:rsid w:val="000921BC"/>
    <w:rsid w:val="000B0244"/>
    <w:rsid w:val="001A0EF7"/>
    <w:rsid w:val="004F0A20"/>
    <w:rsid w:val="00517665"/>
    <w:rsid w:val="00557A4B"/>
    <w:rsid w:val="00575A09"/>
    <w:rsid w:val="00590EAE"/>
    <w:rsid w:val="006A524A"/>
    <w:rsid w:val="007614E9"/>
    <w:rsid w:val="009217F2"/>
    <w:rsid w:val="00923D54"/>
    <w:rsid w:val="00946AA5"/>
    <w:rsid w:val="00A024D4"/>
    <w:rsid w:val="00A14A6E"/>
    <w:rsid w:val="00AB1C6B"/>
    <w:rsid w:val="00B5408A"/>
    <w:rsid w:val="00BE0C10"/>
    <w:rsid w:val="00D10CF7"/>
    <w:rsid w:val="00D97D7E"/>
    <w:rsid w:val="00E71C41"/>
    <w:rsid w:val="00F40BBE"/>
    <w:rsid w:val="00F47D25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A432"/>
  <w15:chartTrackingRefBased/>
  <w15:docId w15:val="{58019F2D-DDA5-4868-87CE-56BEDB5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EF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CF7"/>
  </w:style>
  <w:style w:type="paragraph" w:styleId="Fuzeile">
    <w:name w:val="footer"/>
    <w:basedOn w:val="Standard"/>
    <w:link w:val="FuzeileZchn"/>
    <w:uiPriority w:val="99"/>
    <w:unhideWhenUsed/>
    <w:rsid w:val="00D1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CF7"/>
  </w:style>
  <w:style w:type="paragraph" w:styleId="Listenabsatz">
    <w:name w:val="List Paragraph"/>
    <w:basedOn w:val="Standard"/>
    <w:uiPriority w:val="34"/>
    <w:qFormat/>
    <w:rsid w:val="00D97D7E"/>
    <w:pPr>
      <w:ind w:left="720"/>
      <w:contextualSpacing/>
    </w:pPr>
  </w:style>
  <w:style w:type="paragraph" w:customStyle="1" w:styleId="Default">
    <w:name w:val="Default"/>
    <w:rsid w:val="00D97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0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Welser</dc:creator>
  <cp:keywords/>
  <dc:description/>
  <cp:lastModifiedBy>Karoline Welser</cp:lastModifiedBy>
  <cp:revision>18</cp:revision>
  <cp:lastPrinted>2021-05-19T09:36:00Z</cp:lastPrinted>
  <dcterms:created xsi:type="dcterms:W3CDTF">2021-05-19T07:57:00Z</dcterms:created>
  <dcterms:modified xsi:type="dcterms:W3CDTF">2021-05-19T14:00:00Z</dcterms:modified>
</cp:coreProperties>
</file>